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8 сентября — День Бородинского сражения русской армии под командованием М. И. Кутузова с французской армией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Скажи-ка, дядя, ведь не даром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Москва, спаленная пожаром,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Французу отдана?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Ведь были ж схватки боевые,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Да, говорят, еще какие!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Недаром помнит вся Россия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Про день Бородина!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Михаил Юрьевич Лермонтов оказался провидцем. Действительно вся Россия уже больше 200 лет помнит и с размахом отмечает день Бородинского сражения. Наполеон писал в своих воспоминаниях: «Из всех моих сражений самое ужасное то, которое я дал под Москвой. Французы в нем показали себя достойными одержать победу, а русские стяжали право быть непобедимыми...».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Бородинское сражение и сегодня остается памятником торжества русского оружия и важным событием истории России, в котором проявилась сила духа русского народа. А на месте битвы действует Бородинский военно-исторический музей-заповедник, где расположены более 200 памятников и памятных мест.</w:t>
      </w:r>
    </w:p>
    <w:p>
      <w:r>
        <w:rPr>
          <w:noProof/>
        </w:rPr>
        <w:drawing>
          <wp:inline xmlns:wp="http://schemas.openxmlformats.org/drawingml/2006/wordprocessingDrawing" distT="0" distB="0" distL="0" distR="0">
            <wp:extent cx="5732144" cy="5732144"/>
            <wp:effectExtent l="0" t="0" r="0" b="0"/>
            <wp:docPr id="1" name="Picture 1" descr="/api/doc/v1/image/-43218546?moduleId=118&amp;id=1466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/api/doc/v1/image/-43218546?moduleId=118&amp;id=146649"/>
                    <pic:cNvPicPr>
                      <a:picLocks noChangeAspect="1" noChangeArrowheads="1"/>
                    </pic:cNvPicPr>
                  </pic:nvPicPr>
                  <pic:blipFill>
                    <a:blip r:embed="R9a44878ccc524bbdbe263e92272fba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4" cy="57321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ea9aa70deacf4ad0" /><Relationship Type="http://schemas.openxmlformats.org/officeDocument/2006/relationships/image" Target="/media/image.jpg" Id="R9a44878ccc524bbdbe263e92272fba30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